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FC" w:rsidRPr="003C57CF" w:rsidRDefault="003D25FC">
      <w:pPr>
        <w:rPr>
          <w:b/>
          <w:sz w:val="20"/>
          <w:szCs w:val="20"/>
        </w:rPr>
      </w:pPr>
      <w:r w:rsidRPr="003C57CF">
        <w:rPr>
          <w:b/>
          <w:noProof/>
          <w:sz w:val="20"/>
          <w:szCs w:val="20"/>
          <w:lang w:eastAsia="en-GB"/>
        </w:rPr>
        <mc:AlternateContent>
          <mc:Choice Requires="wps">
            <w:drawing>
              <wp:anchor distT="45720" distB="45720" distL="114300" distR="114300" simplePos="0" relativeHeight="251659264" behindDoc="0" locked="0" layoutInCell="1" allowOverlap="1" wp14:anchorId="61A76EA3" wp14:editId="6F4C551B">
                <wp:simplePos x="0" y="0"/>
                <wp:positionH relativeFrom="margin">
                  <wp:align>right</wp:align>
                </wp:positionH>
                <wp:positionV relativeFrom="paragraph">
                  <wp:posOffset>335915</wp:posOffset>
                </wp:positionV>
                <wp:extent cx="3576955" cy="1916430"/>
                <wp:effectExtent l="0" t="0" r="234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1916583"/>
                        </a:xfrm>
                        <a:prstGeom prst="rect">
                          <a:avLst/>
                        </a:prstGeom>
                        <a:solidFill>
                          <a:schemeClr val="accent1">
                            <a:lumMod val="20000"/>
                            <a:lumOff val="80000"/>
                          </a:schemeClr>
                        </a:solidFill>
                        <a:ln w="9525">
                          <a:solidFill>
                            <a:srgbClr val="000000"/>
                          </a:solidFill>
                          <a:miter lim="800000"/>
                          <a:headEnd/>
                          <a:tailEnd/>
                        </a:ln>
                      </wps:spPr>
                      <wps:txbx>
                        <w:txbxContent>
                          <w:p w:rsidR="003D25FC" w:rsidRPr="003C57CF" w:rsidRDefault="008B4752">
                            <w:pPr>
                              <w:rPr>
                                <w:sz w:val="20"/>
                                <w:szCs w:val="20"/>
                              </w:rPr>
                            </w:pPr>
                            <w:r w:rsidRPr="003C57CF">
                              <w:rPr>
                                <w:sz w:val="20"/>
                                <w:szCs w:val="20"/>
                              </w:rPr>
                              <w:t xml:space="preserve">Below is guidance to help you make </w:t>
                            </w:r>
                            <w:r w:rsidR="00A678C6">
                              <w:rPr>
                                <w:sz w:val="20"/>
                                <w:szCs w:val="20"/>
                              </w:rPr>
                              <w:t xml:space="preserve">a </w:t>
                            </w:r>
                            <w:r w:rsidRPr="003C57CF">
                              <w:rPr>
                                <w:sz w:val="20"/>
                                <w:szCs w:val="20"/>
                              </w:rPr>
                              <w:t>complain</w:t>
                            </w:r>
                            <w:r w:rsidR="00A678C6">
                              <w:rPr>
                                <w:sz w:val="20"/>
                                <w:szCs w:val="20"/>
                              </w:rPr>
                              <w:t>t</w:t>
                            </w:r>
                            <w:r w:rsidR="00C14AEB" w:rsidRPr="003C57CF">
                              <w:rPr>
                                <w:sz w:val="20"/>
                                <w:szCs w:val="20"/>
                              </w:rPr>
                              <w:t xml:space="preserve"> about Experian </w:t>
                            </w:r>
                            <w:proofErr w:type="spellStart"/>
                            <w:r w:rsidR="00C14AEB" w:rsidRPr="003C57CF">
                              <w:rPr>
                                <w:sz w:val="20"/>
                                <w:szCs w:val="20"/>
                              </w:rPr>
                              <w:t>CreditExpert’s</w:t>
                            </w:r>
                            <w:proofErr w:type="spellEnd"/>
                            <w:r w:rsidR="00C14AEB" w:rsidRPr="003C57CF">
                              <w:rPr>
                                <w:sz w:val="20"/>
                                <w:szCs w:val="20"/>
                              </w:rPr>
                              <w:t xml:space="preserve"> ID fraud expenses insurance</w:t>
                            </w:r>
                            <w:r w:rsidRPr="003C57CF">
                              <w:rPr>
                                <w:sz w:val="20"/>
                                <w:szCs w:val="20"/>
                              </w:rPr>
                              <w:t xml:space="preserve"> via the telephone</w:t>
                            </w:r>
                            <w:r w:rsidR="00C14AEB" w:rsidRPr="003C57CF">
                              <w:rPr>
                                <w:sz w:val="20"/>
                                <w:szCs w:val="20"/>
                              </w:rPr>
                              <w:t xml:space="preserve">. </w:t>
                            </w:r>
                          </w:p>
                          <w:p w:rsidR="003D25FC" w:rsidRPr="003C57CF" w:rsidRDefault="003D25FC">
                            <w:pPr>
                              <w:rPr>
                                <w:sz w:val="20"/>
                                <w:szCs w:val="20"/>
                              </w:rPr>
                            </w:pPr>
                            <w:r w:rsidRPr="003C57CF">
                              <w:rPr>
                                <w:sz w:val="20"/>
                                <w:szCs w:val="20"/>
                              </w:rPr>
                              <w:t xml:space="preserve">You can call Experian on </w:t>
                            </w:r>
                            <w:r w:rsidR="00F556EA">
                              <w:rPr>
                                <w:b/>
                                <w:sz w:val="20"/>
                                <w:szCs w:val="20"/>
                              </w:rPr>
                              <w:t xml:space="preserve">0800 9520096 </w:t>
                            </w:r>
                            <w:r w:rsidR="00F556EA" w:rsidRPr="00F556EA">
                              <w:rPr>
                                <w:sz w:val="20"/>
                                <w:szCs w:val="20"/>
                              </w:rPr>
                              <w:t>or</w:t>
                            </w:r>
                            <w:r w:rsidR="00F556EA" w:rsidRPr="00F556EA">
                              <w:rPr>
                                <w:b/>
                                <w:sz w:val="20"/>
                                <w:szCs w:val="20"/>
                              </w:rPr>
                              <w:t xml:space="preserve"> 0344 4818196</w:t>
                            </w:r>
                            <w:r w:rsidR="00E155F9">
                              <w:rPr>
                                <w:sz w:val="20"/>
                                <w:szCs w:val="20"/>
                              </w:rPr>
                              <w:t xml:space="preserve">.  The lines are </w:t>
                            </w:r>
                            <w:r w:rsidRPr="003C57CF">
                              <w:rPr>
                                <w:sz w:val="20"/>
                                <w:szCs w:val="20"/>
                              </w:rPr>
                              <w:t xml:space="preserve">open </w:t>
                            </w:r>
                            <w:r w:rsidRPr="003C57CF">
                              <w:rPr>
                                <w:b/>
                                <w:sz w:val="20"/>
                                <w:szCs w:val="20"/>
                              </w:rPr>
                              <w:t>Monday to Friday 9am to 6pm</w:t>
                            </w:r>
                            <w:r w:rsidRPr="003C57CF">
                              <w:rPr>
                                <w:sz w:val="20"/>
                                <w:szCs w:val="20"/>
                              </w:rPr>
                              <w:t xml:space="preserve"> and </w:t>
                            </w:r>
                            <w:r w:rsidRPr="003C57CF">
                              <w:rPr>
                                <w:b/>
                                <w:sz w:val="20"/>
                                <w:szCs w:val="20"/>
                              </w:rPr>
                              <w:t>Saturday 9am to 1pm.</w:t>
                            </w:r>
                            <w:r w:rsidRPr="003C57CF">
                              <w:rPr>
                                <w:sz w:val="20"/>
                                <w:szCs w:val="20"/>
                              </w:rPr>
                              <w:t xml:space="preserve"> </w:t>
                            </w:r>
                          </w:p>
                          <w:p w:rsidR="00C14AEB" w:rsidRPr="003C57CF" w:rsidRDefault="00C14AEB">
                            <w:pPr>
                              <w:rPr>
                                <w:sz w:val="20"/>
                                <w:szCs w:val="20"/>
                              </w:rPr>
                            </w:pPr>
                            <w:r w:rsidRPr="003C57CF">
                              <w:rPr>
                                <w:sz w:val="20"/>
                                <w:szCs w:val="20"/>
                              </w:rPr>
                              <w:t>Below is a list of phrases you coul</w:t>
                            </w:r>
                            <w:r w:rsidR="008B4752" w:rsidRPr="003C57CF">
                              <w:rPr>
                                <w:sz w:val="20"/>
                                <w:szCs w:val="20"/>
                              </w:rPr>
                              <w:t>d use while speaking to</w:t>
                            </w:r>
                            <w:r w:rsidR="006864C6">
                              <w:rPr>
                                <w:sz w:val="20"/>
                                <w:szCs w:val="20"/>
                              </w:rPr>
                              <w:t xml:space="preserve"> Experian</w:t>
                            </w:r>
                            <w:r w:rsidRPr="003C57CF">
                              <w:rPr>
                                <w:sz w:val="20"/>
                                <w:szCs w:val="20"/>
                              </w:rPr>
                              <w:t>, as well as an area to jot down all the information you might need to help you make a complaint.</w:t>
                            </w:r>
                          </w:p>
                          <w:p w:rsidR="008B4752" w:rsidRPr="003C57CF" w:rsidRDefault="003D25FC" w:rsidP="003D25FC">
                            <w:pPr>
                              <w:rPr>
                                <w:sz w:val="20"/>
                                <w:szCs w:val="20"/>
                              </w:rPr>
                            </w:pPr>
                            <w:r w:rsidRPr="003C57CF">
                              <w:rPr>
                                <w:sz w:val="20"/>
                                <w:szCs w:val="20"/>
                              </w:rPr>
                              <w:t>R</w:t>
                            </w:r>
                            <w:r w:rsidR="00A678C6">
                              <w:rPr>
                                <w:sz w:val="20"/>
                                <w:szCs w:val="20"/>
                              </w:rPr>
                              <w:t xml:space="preserve">emember, </w:t>
                            </w:r>
                            <w:r w:rsidRPr="003C57CF">
                              <w:rPr>
                                <w:sz w:val="20"/>
                                <w:szCs w:val="20"/>
                              </w:rPr>
                              <w:t>b</w:t>
                            </w:r>
                            <w:r w:rsidR="008B4752" w:rsidRPr="003C57CF">
                              <w:rPr>
                                <w:sz w:val="20"/>
                                <w:szCs w:val="20"/>
                              </w:rPr>
                              <w:t>e polite</w:t>
                            </w:r>
                            <w:r w:rsidRPr="003C57CF">
                              <w:rPr>
                                <w:sz w:val="20"/>
                                <w:szCs w:val="20"/>
                              </w:rPr>
                              <w:t>, r</w:t>
                            </w:r>
                            <w:r w:rsidR="008B4752" w:rsidRPr="003C57CF">
                              <w:rPr>
                                <w:sz w:val="20"/>
                                <w:szCs w:val="20"/>
                              </w:rPr>
                              <w:t>emain claim</w:t>
                            </w:r>
                            <w:r w:rsidR="00A678C6">
                              <w:rPr>
                                <w:sz w:val="20"/>
                                <w:szCs w:val="20"/>
                              </w:rPr>
                              <w:t xml:space="preserve"> - </w:t>
                            </w:r>
                            <w:r w:rsidRPr="003C57CF">
                              <w:rPr>
                                <w:sz w:val="20"/>
                                <w:szCs w:val="20"/>
                              </w:rPr>
                              <w:t>d</w:t>
                            </w:r>
                            <w:r w:rsidR="008B4752" w:rsidRPr="003C57CF">
                              <w:rPr>
                                <w:sz w:val="20"/>
                                <w:szCs w:val="20"/>
                              </w:rPr>
                              <w:t>on’t be aggressive</w:t>
                            </w:r>
                            <w:r w:rsidRPr="003C57CF">
                              <w:rPr>
                                <w:sz w:val="20"/>
                                <w:szCs w:val="20"/>
                              </w:rPr>
                              <w:t xml:space="preserve"> or </w:t>
                            </w:r>
                            <w:r w:rsidR="008B4752" w:rsidRPr="003C57CF">
                              <w:rPr>
                                <w:sz w:val="20"/>
                                <w:szCs w:val="20"/>
                              </w:rPr>
                              <w:t>rude</w:t>
                            </w:r>
                            <w:r w:rsidRPr="003C57CF">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A76EA3" id="_x0000_t202" coordsize="21600,21600" o:spt="202" path="m,l,21600r21600,l21600,xe">
                <v:stroke joinstyle="miter"/>
                <v:path gradientshapeok="t" o:connecttype="rect"/>
              </v:shapetype>
              <v:shape id="Text Box 2" o:spid="_x0000_s1026" type="#_x0000_t202" style="position:absolute;margin-left:230.45pt;margin-top:26.45pt;width:281.65pt;height:150.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" fillcolor="#deeaf6 [660]">
                <v:textbox>
                  <w:txbxContent>
                    <w:p w:rsidR="003D25FC" w:rsidRPr="003C57CF" w:rsidRDefault="008B4752">
                      <w:pPr>
                        <w:rPr>
                          <w:sz w:val="20"/>
                          <w:szCs w:val="20"/>
                        </w:rPr>
                      </w:pPr>
                      <w:r w:rsidRPr="003C57CF">
                        <w:rPr>
                          <w:sz w:val="20"/>
                          <w:szCs w:val="20"/>
                        </w:rPr>
                        <w:t xml:space="preserve">Below is guidance to help you make </w:t>
                      </w:r>
                      <w:r w:rsidR="00A678C6">
                        <w:rPr>
                          <w:sz w:val="20"/>
                          <w:szCs w:val="20"/>
                        </w:rPr>
                        <w:t xml:space="preserve">a </w:t>
                      </w:r>
                      <w:r w:rsidRPr="003C57CF">
                        <w:rPr>
                          <w:sz w:val="20"/>
                          <w:szCs w:val="20"/>
                        </w:rPr>
                        <w:t>complain</w:t>
                      </w:r>
                      <w:r w:rsidR="00A678C6">
                        <w:rPr>
                          <w:sz w:val="20"/>
                          <w:szCs w:val="20"/>
                        </w:rPr>
                        <w:t>t</w:t>
                      </w:r>
                      <w:r w:rsidR="00C14AEB" w:rsidRPr="003C57CF">
                        <w:rPr>
                          <w:sz w:val="20"/>
                          <w:szCs w:val="20"/>
                        </w:rPr>
                        <w:t xml:space="preserve"> about Experian </w:t>
                      </w:r>
                      <w:proofErr w:type="spellStart"/>
                      <w:r w:rsidR="00C14AEB" w:rsidRPr="003C57CF">
                        <w:rPr>
                          <w:sz w:val="20"/>
                          <w:szCs w:val="20"/>
                        </w:rPr>
                        <w:t>CreditExpert’s</w:t>
                      </w:r>
                      <w:proofErr w:type="spellEnd"/>
                      <w:r w:rsidR="00C14AEB" w:rsidRPr="003C57CF">
                        <w:rPr>
                          <w:sz w:val="20"/>
                          <w:szCs w:val="20"/>
                        </w:rPr>
                        <w:t xml:space="preserve"> ID fraud expenses insurance</w:t>
                      </w:r>
                      <w:r w:rsidRPr="003C57CF">
                        <w:rPr>
                          <w:sz w:val="20"/>
                          <w:szCs w:val="20"/>
                        </w:rPr>
                        <w:t xml:space="preserve"> via the telephone</w:t>
                      </w:r>
                      <w:r w:rsidR="00C14AEB" w:rsidRPr="003C57CF">
                        <w:rPr>
                          <w:sz w:val="20"/>
                          <w:szCs w:val="20"/>
                        </w:rPr>
                        <w:t xml:space="preserve">. </w:t>
                      </w:r>
                    </w:p>
                    <w:p w:rsidR="003D25FC" w:rsidRPr="003C57CF" w:rsidRDefault="003D25FC">
                      <w:pPr>
                        <w:rPr>
                          <w:sz w:val="20"/>
                          <w:szCs w:val="20"/>
                        </w:rPr>
                      </w:pPr>
                      <w:r w:rsidRPr="003C57CF">
                        <w:rPr>
                          <w:sz w:val="20"/>
                          <w:szCs w:val="20"/>
                        </w:rPr>
                        <w:t xml:space="preserve">You can call Experian on </w:t>
                      </w:r>
                      <w:r w:rsidR="00F556EA">
                        <w:rPr>
                          <w:b/>
                          <w:sz w:val="20"/>
                          <w:szCs w:val="20"/>
                        </w:rPr>
                        <w:t xml:space="preserve">0800 9520096 </w:t>
                      </w:r>
                      <w:r w:rsidR="00F556EA" w:rsidRPr="00F556EA">
                        <w:rPr>
                          <w:sz w:val="20"/>
                          <w:szCs w:val="20"/>
                        </w:rPr>
                        <w:t>or</w:t>
                      </w:r>
                      <w:r w:rsidR="00F556EA" w:rsidRPr="00F556EA">
                        <w:rPr>
                          <w:b/>
                          <w:sz w:val="20"/>
                          <w:szCs w:val="20"/>
                        </w:rPr>
                        <w:t xml:space="preserve"> 0344 4818196</w:t>
                      </w:r>
                      <w:r w:rsidR="00E155F9">
                        <w:rPr>
                          <w:sz w:val="20"/>
                          <w:szCs w:val="20"/>
                        </w:rPr>
                        <w:t xml:space="preserve">.  The lines are </w:t>
                      </w:r>
                      <w:r w:rsidRPr="003C57CF">
                        <w:rPr>
                          <w:sz w:val="20"/>
                          <w:szCs w:val="20"/>
                        </w:rPr>
                        <w:t xml:space="preserve">open </w:t>
                      </w:r>
                      <w:r w:rsidRPr="003C57CF">
                        <w:rPr>
                          <w:b/>
                          <w:sz w:val="20"/>
                          <w:szCs w:val="20"/>
                        </w:rPr>
                        <w:t>Monday to Friday 9am to 6pm</w:t>
                      </w:r>
                      <w:r w:rsidRPr="003C57CF">
                        <w:rPr>
                          <w:sz w:val="20"/>
                          <w:szCs w:val="20"/>
                        </w:rPr>
                        <w:t xml:space="preserve"> and </w:t>
                      </w:r>
                      <w:r w:rsidRPr="003C57CF">
                        <w:rPr>
                          <w:b/>
                          <w:sz w:val="20"/>
                          <w:szCs w:val="20"/>
                        </w:rPr>
                        <w:t>Saturday 9am to 1pm.</w:t>
                      </w:r>
                      <w:r w:rsidRPr="003C57CF">
                        <w:rPr>
                          <w:sz w:val="20"/>
                          <w:szCs w:val="20"/>
                        </w:rPr>
                        <w:t xml:space="preserve"> </w:t>
                      </w:r>
                    </w:p>
                    <w:p w:rsidR="00C14AEB" w:rsidRPr="003C57CF" w:rsidRDefault="00C14AEB">
                      <w:pPr>
                        <w:rPr>
                          <w:sz w:val="20"/>
                          <w:szCs w:val="20"/>
                        </w:rPr>
                      </w:pPr>
                      <w:r w:rsidRPr="003C57CF">
                        <w:rPr>
                          <w:sz w:val="20"/>
                          <w:szCs w:val="20"/>
                        </w:rPr>
                        <w:t>Below is a list of phrases you coul</w:t>
                      </w:r>
                      <w:r w:rsidR="008B4752" w:rsidRPr="003C57CF">
                        <w:rPr>
                          <w:sz w:val="20"/>
                          <w:szCs w:val="20"/>
                        </w:rPr>
                        <w:t>d use while speaking to</w:t>
                      </w:r>
                      <w:r w:rsidR="006864C6">
                        <w:rPr>
                          <w:sz w:val="20"/>
                          <w:szCs w:val="20"/>
                        </w:rPr>
                        <w:t xml:space="preserve"> Experian</w:t>
                      </w:r>
                      <w:r w:rsidRPr="003C57CF">
                        <w:rPr>
                          <w:sz w:val="20"/>
                          <w:szCs w:val="20"/>
                        </w:rPr>
                        <w:t>, as well as an area to jot down all the information you might need to help you make a complaint.</w:t>
                      </w:r>
                    </w:p>
                    <w:p w:rsidR="008B4752" w:rsidRPr="003C57CF" w:rsidRDefault="003D25FC" w:rsidP="003D25FC">
                      <w:pPr>
                        <w:rPr>
                          <w:sz w:val="20"/>
                          <w:szCs w:val="20"/>
                        </w:rPr>
                      </w:pPr>
                      <w:r w:rsidRPr="003C57CF">
                        <w:rPr>
                          <w:sz w:val="20"/>
                          <w:szCs w:val="20"/>
                        </w:rPr>
                        <w:t>R</w:t>
                      </w:r>
                      <w:r w:rsidR="00A678C6">
                        <w:rPr>
                          <w:sz w:val="20"/>
                          <w:szCs w:val="20"/>
                        </w:rPr>
                        <w:t xml:space="preserve">emember, </w:t>
                      </w:r>
                      <w:r w:rsidRPr="003C57CF">
                        <w:rPr>
                          <w:sz w:val="20"/>
                          <w:szCs w:val="20"/>
                        </w:rPr>
                        <w:t>b</w:t>
                      </w:r>
                      <w:r w:rsidR="008B4752" w:rsidRPr="003C57CF">
                        <w:rPr>
                          <w:sz w:val="20"/>
                          <w:szCs w:val="20"/>
                        </w:rPr>
                        <w:t>e polite</w:t>
                      </w:r>
                      <w:r w:rsidRPr="003C57CF">
                        <w:rPr>
                          <w:sz w:val="20"/>
                          <w:szCs w:val="20"/>
                        </w:rPr>
                        <w:t>, r</w:t>
                      </w:r>
                      <w:r w:rsidR="008B4752" w:rsidRPr="003C57CF">
                        <w:rPr>
                          <w:sz w:val="20"/>
                          <w:szCs w:val="20"/>
                        </w:rPr>
                        <w:t>emain claim</w:t>
                      </w:r>
                      <w:r w:rsidR="00A678C6">
                        <w:rPr>
                          <w:sz w:val="20"/>
                          <w:szCs w:val="20"/>
                        </w:rPr>
                        <w:t xml:space="preserve"> - </w:t>
                      </w:r>
                      <w:r w:rsidRPr="003C57CF">
                        <w:rPr>
                          <w:sz w:val="20"/>
                          <w:szCs w:val="20"/>
                        </w:rPr>
                        <w:t>d</w:t>
                      </w:r>
                      <w:r w:rsidR="008B4752" w:rsidRPr="003C57CF">
                        <w:rPr>
                          <w:sz w:val="20"/>
                          <w:szCs w:val="20"/>
                        </w:rPr>
                        <w:t>on’t be aggressive</w:t>
                      </w:r>
                      <w:r w:rsidRPr="003C57CF">
                        <w:rPr>
                          <w:sz w:val="20"/>
                          <w:szCs w:val="20"/>
                        </w:rPr>
                        <w:t xml:space="preserve"> or </w:t>
                      </w:r>
                      <w:r w:rsidR="008B4752" w:rsidRPr="003C57CF">
                        <w:rPr>
                          <w:sz w:val="20"/>
                          <w:szCs w:val="20"/>
                        </w:rPr>
                        <w:t>rude</w:t>
                      </w:r>
                      <w:r w:rsidRPr="003C57CF">
                        <w:rPr>
                          <w:sz w:val="20"/>
                          <w:szCs w:val="20"/>
                        </w:rPr>
                        <w:t>.</w:t>
                      </w:r>
                    </w:p>
                  </w:txbxContent>
                </v:textbox>
                <w10:wrap type="square" anchorx="margin"/>
              </v:shape>
            </w:pict>
          </mc:Fallback>
        </mc:AlternateContent>
      </w:r>
      <w:r w:rsidRPr="003C57CF">
        <w:rPr>
          <w:b/>
          <w:noProof/>
          <w:sz w:val="20"/>
          <w:szCs w:val="20"/>
          <w:lang w:eastAsia="en-GB"/>
        </w:rPr>
        <mc:AlternateContent>
          <mc:Choice Requires="wps">
            <w:drawing>
              <wp:anchor distT="45720" distB="45720" distL="114300" distR="114300" simplePos="0" relativeHeight="251661312" behindDoc="0" locked="0" layoutInCell="1" allowOverlap="1" wp14:anchorId="5E69D8A1" wp14:editId="1DA88104">
                <wp:simplePos x="0" y="0"/>
                <wp:positionH relativeFrom="margin">
                  <wp:posOffset>-139472</wp:posOffset>
                </wp:positionH>
                <wp:positionV relativeFrom="paragraph">
                  <wp:posOffset>0</wp:posOffset>
                </wp:positionV>
                <wp:extent cx="5844540" cy="262890"/>
                <wp:effectExtent l="0" t="0" r="2286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262890"/>
                        </a:xfrm>
                        <a:prstGeom prst="rect">
                          <a:avLst/>
                        </a:prstGeom>
                        <a:solidFill>
                          <a:schemeClr val="accent1"/>
                        </a:solidFill>
                        <a:ln w="9525">
                          <a:solidFill>
                            <a:srgbClr val="000000"/>
                          </a:solidFill>
                          <a:miter lim="800000"/>
                          <a:headEnd/>
                          <a:tailEnd/>
                        </a:ln>
                      </wps:spPr>
                      <wps:txbx>
                        <w:txbxContent>
                          <w:p w:rsidR="00A87936" w:rsidRPr="00A87936" w:rsidRDefault="00A87936">
                            <w:pPr>
                              <w:rPr>
                                <w:b/>
                              </w:rPr>
                            </w:pPr>
                            <w:r w:rsidRPr="00A87936">
                              <w:rPr>
                                <w:b/>
                              </w:rPr>
                              <w:t xml:space="preserve">Experian </w:t>
                            </w:r>
                            <w:proofErr w:type="spellStart"/>
                            <w:r w:rsidRPr="00A87936">
                              <w:rPr>
                                <w:b/>
                              </w:rPr>
                              <w:t>CreditExpert</w:t>
                            </w:r>
                            <w:proofErr w:type="spellEnd"/>
                            <w:r w:rsidRPr="00A87936">
                              <w:rPr>
                                <w:b/>
                              </w:rPr>
                              <w:t xml:space="preserve"> ID fraud expenses insurance reclaiming – tips for calling the company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9D8A1" id="_x0000_s1027" type="#_x0000_t202" style="position:absolute;margin-left:-11pt;margin-top:0;width:460.2pt;height:20.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" fillcolor="#5b9bd5 [3204]">
                <v:textbox>
                  <w:txbxContent>
                    <w:p w:rsidR="00A87936" w:rsidRPr="00A87936" w:rsidRDefault="00A87936">
                      <w:pPr>
                        <w:rPr>
                          <w:b/>
                        </w:rPr>
                      </w:pPr>
                      <w:r w:rsidRPr="00A87936">
                        <w:rPr>
                          <w:b/>
                        </w:rPr>
                        <w:t xml:space="preserve">Experian </w:t>
                      </w:r>
                      <w:proofErr w:type="spellStart"/>
                      <w:r w:rsidRPr="00A87936">
                        <w:rPr>
                          <w:b/>
                        </w:rPr>
                        <w:t>CreditExpert</w:t>
                      </w:r>
                      <w:proofErr w:type="spellEnd"/>
                      <w:r w:rsidRPr="00A87936">
                        <w:rPr>
                          <w:b/>
                        </w:rPr>
                        <w:t xml:space="preserve"> ID fraud expenses insurance reclaiming – tips for calling the company</w:t>
                      </w:r>
                    </w:p>
                  </w:txbxContent>
                </v:textbox>
                <w10:wrap type="square" anchorx="margin"/>
              </v:shape>
            </w:pict>
          </mc:Fallback>
        </mc:AlternateContent>
      </w:r>
    </w:p>
    <w:p w:rsidR="00A87936" w:rsidRPr="003C57CF" w:rsidRDefault="006864C6">
      <w:pPr>
        <w:rPr>
          <w:b/>
          <w:sz w:val="20"/>
          <w:szCs w:val="20"/>
        </w:rPr>
      </w:pPr>
      <w:r w:rsidRPr="006864C6">
        <w:rPr>
          <w:b/>
          <w:noProof/>
          <w:sz w:val="20"/>
          <w:szCs w:val="20"/>
          <w:lang w:eastAsia="en-GB"/>
        </w:rPr>
        <w:drawing>
          <wp:inline distT="0" distB="0" distL="0" distR="0" wp14:anchorId="5A89FFBF" wp14:editId="7B2523A4">
            <wp:extent cx="2005078" cy="1455725"/>
            <wp:effectExtent l="0" t="0" r="0" b="0"/>
            <wp:docPr id="3" name="Picture 3" descr="http://images.moneysavingexpert.com/images/telephoneho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oneysavingexpert.com/images/telephonehotl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1310" cy="1569153"/>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8981"/>
      </w:tblGrid>
      <w:tr w:rsidR="00CF5C1F" w:rsidRPr="003C57CF" w:rsidTr="00CF5C1F">
        <w:trPr>
          <w:trHeight w:val="85"/>
        </w:trPr>
        <w:tc>
          <w:tcPr>
            <w:tcW w:w="8981" w:type="dxa"/>
            <w:shd w:val="clear" w:color="auto" w:fill="5B9BD5" w:themeFill="accent1"/>
          </w:tcPr>
          <w:p w:rsidR="00CF5C1F" w:rsidRPr="003C57CF" w:rsidRDefault="00CF5C1F" w:rsidP="00E4753F">
            <w:pPr>
              <w:rPr>
                <w:sz w:val="20"/>
                <w:szCs w:val="20"/>
              </w:rPr>
            </w:pPr>
            <w:r w:rsidRPr="003C57CF">
              <w:rPr>
                <w:b/>
                <w:sz w:val="20"/>
                <w:szCs w:val="20"/>
              </w:rPr>
              <w:t>What do I do?</w:t>
            </w:r>
          </w:p>
        </w:tc>
      </w:tr>
      <w:tr w:rsidR="00CF5C1F" w:rsidRPr="003C57CF" w:rsidTr="00CF5C1F">
        <w:trPr>
          <w:trHeight w:val="699"/>
        </w:trPr>
        <w:tc>
          <w:tcPr>
            <w:tcW w:w="8981" w:type="dxa"/>
            <w:shd w:val="clear" w:color="auto" w:fill="DEEAF6" w:themeFill="accent1" w:themeFillTint="33"/>
          </w:tcPr>
          <w:p w:rsidR="00CF5C1F" w:rsidRPr="003C57CF" w:rsidRDefault="00CF5C1F" w:rsidP="00A678C6">
            <w:pPr>
              <w:rPr>
                <w:sz w:val="20"/>
                <w:szCs w:val="20"/>
              </w:rPr>
            </w:pPr>
            <w:r w:rsidRPr="003C57CF">
              <w:rPr>
                <w:sz w:val="20"/>
                <w:szCs w:val="20"/>
              </w:rPr>
              <w:t>Call Experian and</w:t>
            </w:r>
            <w:r w:rsidR="00E155F9">
              <w:rPr>
                <w:sz w:val="20"/>
                <w:szCs w:val="20"/>
              </w:rPr>
              <w:t xml:space="preserve"> explain that you have been unfairly </w:t>
            </w:r>
            <w:r w:rsidRPr="003C57CF">
              <w:rPr>
                <w:sz w:val="20"/>
                <w:szCs w:val="20"/>
              </w:rPr>
              <w:t xml:space="preserve">sold the ID fraud element of </w:t>
            </w:r>
            <w:proofErr w:type="spellStart"/>
            <w:r w:rsidRPr="003C57CF">
              <w:rPr>
                <w:sz w:val="20"/>
                <w:szCs w:val="20"/>
              </w:rPr>
              <w:t>CreditExpert</w:t>
            </w:r>
            <w:proofErr w:type="spellEnd"/>
            <w:r w:rsidRPr="003C57CF">
              <w:rPr>
                <w:sz w:val="20"/>
                <w:szCs w:val="20"/>
              </w:rPr>
              <w:t>. Explain how long you have had the policy for and state that there were no checks made to ensure the product was suitable for you and there was no opportunity given to opt out.</w:t>
            </w:r>
          </w:p>
        </w:tc>
      </w:tr>
    </w:tbl>
    <w:p w:rsidR="00CF5C1F" w:rsidRPr="003C57CF" w:rsidRDefault="00CF5C1F">
      <w:pPr>
        <w:rPr>
          <w:b/>
          <w:sz w:val="20"/>
          <w:szCs w:val="20"/>
        </w:rPr>
      </w:pPr>
    </w:p>
    <w:tbl>
      <w:tblPr>
        <w:tblStyle w:val="TableGrid"/>
        <w:tblW w:w="0" w:type="auto"/>
        <w:tblLook w:val="04A0" w:firstRow="1" w:lastRow="0" w:firstColumn="1" w:lastColumn="0" w:noHBand="0" w:noVBand="1"/>
      </w:tblPr>
      <w:tblGrid>
        <w:gridCol w:w="4508"/>
        <w:gridCol w:w="4508"/>
      </w:tblGrid>
      <w:tr w:rsidR="003C57CF" w:rsidRPr="003C57CF" w:rsidTr="003C57CF">
        <w:trPr>
          <w:trHeight w:val="104"/>
        </w:trPr>
        <w:tc>
          <w:tcPr>
            <w:tcW w:w="9016" w:type="dxa"/>
            <w:gridSpan w:val="2"/>
            <w:shd w:val="clear" w:color="auto" w:fill="5B9BD5" w:themeFill="accent1"/>
          </w:tcPr>
          <w:p w:rsidR="003C57CF" w:rsidRPr="003C57CF" w:rsidRDefault="003C57CF" w:rsidP="003C57CF">
            <w:pPr>
              <w:tabs>
                <w:tab w:val="center" w:pos="4400"/>
              </w:tabs>
              <w:rPr>
                <w:b/>
                <w:sz w:val="20"/>
                <w:szCs w:val="20"/>
              </w:rPr>
            </w:pPr>
            <w:r w:rsidRPr="003C57CF">
              <w:rPr>
                <w:b/>
                <w:sz w:val="20"/>
                <w:szCs w:val="20"/>
              </w:rPr>
              <w:t>Why is it important to make notes?</w:t>
            </w:r>
            <w:r w:rsidRPr="003C57CF">
              <w:rPr>
                <w:b/>
                <w:sz w:val="20"/>
                <w:szCs w:val="20"/>
              </w:rPr>
              <w:tab/>
            </w:r>
          </w:p>
        </w:tc>
      </w:tr>
      <w:tr w:rsidR="005E20B6" w:rsidRPr="003C57CF" w:rsidTr="005B0220">
        <w:trPr>
          <w:trHeight w:val="104"/>
        </w:trPr>
        <w:tc>
          <w:tcPr>
            <w:tcW w:w="9016" w:type="dxa"/>
            <w:gridSpan w:val="2"/>
            <w:shd w:val="clear" w:color="auto" w:fill="DEEAF6" w:themeFill="accent1" w:themeFillTint="33"/>
          </w:tcPr>
          <w:p w:rsidR="005E20B6" w:rsidRPr="003C57CF" w:rsidRDefault="005E20B6">
            <w:pPr>
              <w:rPr>
                <w:sz w:val="20"/>
                <w:szCs w:val="20"/>
              </w:rPr>
            </w:pPr>
            <w:r w:rsidRPr="003C57CF">
              <w:rPr>
                <w:sz w:val="20"/>
                <w:szCs w:val="20"/>
              </w:rPr>
              <w:t>Keeping track of your complaint is very important as you may later need to prove that you actually made contact with Experian.</w:t>
            </w:r>
          </w:p>
        </w:tc>
      </w:tr>
      <w:tr w:rsidR="00C14AEB" w:rsidRPr="003C57CF" w:rsidTr="00C14AEB">
        <w:trPr>
          <w:trHeight w:val="104"/>
        </w:trPr>
        <w:tc>
          <w:tcPr>
            <w:tcW w:w="4508" w:type="dxa"/>
            <w:shd w:val="clear" w:color="auto" w:fill="5B9BD5" w:themeFill="accent1"/>
          </w:tcPr>
          <w:p w:rsidR="00C14AEB" w:rsidRPr="003C57CF" w:rsidRDefault="003C57CF">
            <w:pPr>
              <w:rPr>
                <w:sz w:val="20"/>
                <w:szCs w:val="20"/>
              </w:rPr>
            </w:pPr>
            <w:r w:rsidRPr="003C57CF">
              <w:rPr>
                <w:b/>
                <w:sz w:val="20"/>
                <w:szCs w:val="20"/>
              </w:rPr>
              <w:t>Note down…</w:t>
            </w:r>
          </w:p>
        </w:tc>
        <w:tc>
          <w:tcPr>
            <w:tcW w:w="4508" w:type="dxa"/>
            <w:shd w:val="clear" w:color="auto" w:fill="5B9BD5" w:themeFill="accent1"/>
          </w:tcPr>
          <w:p w:rsidR="00C14AEB" w:rsidRPr="003C57CF" w:rsidRDefault="00C14AEB">
            <w:pPr>
              <w:rPr>
                <w:b/>
                <w:sz w:val="20"/>
                <w:szCs w:val="20"/>
              </w:rPr>
            </w:pPr>
          </w:p>
        </w:tc>
      </w:tr>
      <w:tr w:rsidR="00C14AEB" w:rsidRPr="003C57CF" w:rsidTr="00C14AEB">
        <w:tc>
          <w:tcPr>
            <w:tcW w:w="4508" w:type="dxa"/>
            <w:shd w:val="clear" w:color="auto" w:fill="DEEAF6" w:themeFill="accent1" w:themeFillTint="33"/>
          </w:tcPr>
          <w:p w:rsidR="00C14AEB" w:rsidRPr="003C57CF" w:rsidRDefault="00C14AEB">
            <w:pPr>
              <w:rPr>
                <w:sz w:val="20"/>
                <w:szCs w:val="20"/>
              </w:rPr>
            </w:pPr>
            <w:r w:rsidRPr="003C57CF">
              <w:rPr>
                <w:sz w:val="20"/>
                <w:szCs w:val="20"/>
              </w:rPr>
              <w:t xml:space="preserve">My </w:t>
            </w:r>
            <w:r w:rsidR="00451CCF" w:rsidRPr="003C57CF">
              <w:rPr>
                <w:sz w:val="20"/>
                <w:szCs w:val="20"/>
              </w:rPr>
              <w:t xml:space="preserve">Experian </w:t>
            </w:r>
            <w:proofErr w:type="spellStart"/>
            <w:r w:rsidR="00451CCF" w:rsidRPr="003C57CF">
              <w:rPr>
                <w:sz w:val="20"/>
                <w:szCs w:val="20"/>
              </w:rPr>
              <w:t>CreditExpert</w:t>
            </w:r>
            <w:proofErr w:type="spellEnd"/>
            <w:r w:rsidR="00451CCF" w:rsidRPr="003C57CF">
              <w:rPr>
                <w:sz w:val="20"/>
                <w:szCs w:val="20"/>
              </w:rPr>
              <w:t xml:space="preserve"> </w:t>
            </w:r>
            <w:r w:rsidR="00A678C6">
              <w:rPr>
                <w:sz w:val="20"/>
                <w:szCs w:val="20"/>
              </w:rPr>
              <w:t>s</w:t>
            </w:r>
            <w:r w:rsidR="00A14774" w:rsidRPr="003C57CF">
              <w:rPr>
                <w:sz w:val="20"/>
                <w:szCs w:val="20"/>
              </w:rPr>
              <w:t>ubscription</w:t>
            </w:r>
            <w:r w:rsidRPr="003C57CF">
              <w:rPr>
                <w:sz w:val="20"/>
                <w:szCs w:val="20"/>
              </w:rPr>
              <w:t xml:space="preserve"> number</w:t>
            </w:r>
          </w:p>
        </w:tc>
        <w:tc>
          <w:tcPr>
            <w:tcW w:w="4508" w:type="dxa"/>
            <w:shd w:val="clear" w:color="auto" w:fill="DEEAF6" w:themeFill="accent1" w:themeFillTint="33"/>
          </w:tcPr>
          <w:p w:rsidR="00C14AEB" w:rsidRPr="003C57CF" w:rsidRDefault="00C14AEB">
            <w:pPr>
              <w:rPr>
                <w:sz w:val="20"/>
                <w:szCs w:val="20"/>
              </w:rPr>
            </w:pPr>
          </w:p>
        </w:tc>
      </w:tr>
      <w:tr w:rsidR="00B8452B" w:rsidRPr="003C57CF" w:rsidTr="00C14AEB">
        <w:tc>
          <w:tcPr>
            <w:tcW w:w="4508" w:type="dxa"/>
            <w:shd w:val="clear" w:color="auto" w:fill="DEEAF6" w:themeFill="accent1" w:themeFillTint="33"/>
          </w:tcPr>
          <w:p w:rsidR="00B8452B" w:rsidRPr="003C57CF" w:rsidRDefault="00B8452B">
            <w:pPr>
              <w:rPr>
                <w:sz w:val="20"/>
                <w:szCs w:val="20"/>
              </w:rPr>
            </w:pPr>
            <w:r w:rsidRPr="003C57CF">
              <w:rPr>
                <w:sz w:val="20"/>
                <w:szCs w:val="20"/>
              </w:rPr>
              <w:t>Who I spoke to</w:t>
            </w:r>
          </w:p>
        </w:tc>
        <w:tc>
          <w:tcPr>
            <w:tcW w:w="4508" w:type="dxa"/>
            <w:shd w:val="clear" w:color="auto" w:fill="DEEAF6" w:themeFill="accent1" w:themeFillTint="33"/>
          </w:tcPr>
          <w:p w:rsidR="00B8452B" w:rsidRPr="003C57CF" w:rsidRDefault="00B8452B">
            <w:pPr>
              <w:rPr>
                <w:sz w:val="20"/>
                <w:szCs w:val="20"/>
              </w:rPr>
            </w:pPr>
          </w:p>
        </w:tc>
      </w:tr>
      <w:tr w:rsidR="00B8452B" w:rsidRPr="003C57CF" w:rsidTr="00C14AEB">
        <w:tc>
          <w:tcPr>
            <w:tcW w:w="4508" w:type="dxa"/>
            <w:shd w:val="clear" w:color="auto" w:fill="DEEAF6" w:themeFill="accent1" w:themeFillTint="33"/>
          </w:tcPr>
          <w:p w:rsidR="00B8452B" w:rsidRPr="003C57CF" w:rsidRDefault="00C14AEB">
            <w:pPr>
              <w:rPr>
                <w:sz w:val="20"/>
                <w:szCs w:val="20"/>
              </w:rPr>
            </w:pPr>
            <w:r w:rsidRPr="003C57CF">
              <w:rPr>
                <w:sz w:val="20"/>
                <w:szCs w:val="20"/>
              </w:rPr>
              <w:t>Time and date of call</w:t>
            </w:r>
          </w:p>
        </w:tc>
        <w:tc>
          <w:tcPr>
            <w:tcW w:w="4508" w:type="dxa"/>
            <w:shd w:val="clear" w:color="auto" w:fill="DEEAF6" w:themeFill="accent1" w:themeFillTint="33"/>
          </w:tcPr>
          <w:p w:rsidR="00B8452B" w:rsidRPr="003C57CF" w:rsidRDefault="00B8452B">
            <w:pPr>
              <w:rPr>
                <w:sz w:val="20"/>
                <w:szCs w:val="20"/>
              </w:rPr>
            </w:pPr>
          </w:p>
        </w:tc>
      </w:tr>
      <w:tr w:rsidR="00223C12" w:rsidRPr="003C57CF" w:rsidTr="00223C12">
        <w:tc>
          <w:tcPr>
            <w:tcW w:w="9016" w:type="dxa"/>
            <w:gridSpan w:val="2"/>
            <w:shd w:val="clear" w:color="auto" w:fill="5B9BD5" w:themeFill="accent1"/>
          </w:tcPr>
          <w:p w:rsidR="00223C12" w:rsidRPr="00223C12" w:rsidRDefault="00223C12">
            <w:pPr>
              <w:rPr>
                <w:b/>
                <w:sz w:val="20"/>
                <w:szCs w:val="20"/>
              </w:rPr>
            </w:pPr>
            <w:r w:rsidRPr="00223C12">
              <w:rPr>
                <w:b/>
                <w:sz w:val="20"/>
                <w:szCs w:val="20"/>
              </w:rPr>
              <w:t>Key phrases to use</w:t>
            </w:r>
          </w:p>
        </w:tc>
      </w:tr>
      <w:tr w:rsidR="00223C12" w:rsidRPr="003C57CF" w:rsidTr="008A6313">
        <w:tc>
          <w:tcPr>
            <w:tcW w:w="9016" w:type="dxa"/>
            <w:gridSpan w:val="2"/>
            <w:shd w:val="clear" w:color="auto" w:fill="DEEAF6" w:themeFill="accent1" w:themeFillTint="33"/>
          </w:tcPr>
          <w:p w:rsidR="00223C12" w:rsidRPr="00223C12" w:rsidRDefault="001A07C3" w:rsidP="002E1B0C">
            <w:pPr>
              <w:rPr>
                <w:sz w:val="20"/>
                <w:szCs w:val="20"/>
              </w:rPr>
            </w:pPr>
            <w:r>
              <w:rPr>
                <w:sz w:val="20"/>
                <w:szCs w:val="20"/>
              </w:rPr>
              <w:t>“The ID fraud</w:t>
            </w:r>
            <w:r w:rsidRPr="001A07C3">
              <w:rPr>
                <w:sz w:val="20"/>
                <w:szCs w:val="20"/>
              </w:rPr>
              <w:t xml:space="preserve"> expenses insurance </w:t>
            </w:r>
            <w:r>
              <w:rPr>
                <w:sz w:val="20"/>
                <w:szCs w:val="20"/>
              </w:rPr>
              <w:t xml:space="preserve">policy was </w:t>
            </w:r>
            <w:r w:rsidRPr="001A07C3">
              <w:rPr>
                <w:sz w:val="20"/>
                <w:szCs w:val="20"/>
              </w:rPr>
              <w:t>an optional product</w:t>
            </w:r>
            <w:r>
              <w:rPr>
                <w:sz w:val="20"/>
                <w:szCs w:val="20"/>
              </w:rPr>
              <w:t xml:space="preserve"> </w:t>
            </w:r>
            <w:proofErr w:type="gramStart"/>
            <w:r>
              <w:rPr>
                <w:sz w:val="20"/>
                <w:szCs w:val="20"/>
              </w:rPr>
              <w:t xml:space="preserve">– </w:t>
            </w:r>
            <w:r w:rsidR="002E1B0C">
              <w:rPr>
                <w:sz w:val="20"/>
                <w:szCs w:val="20"/>
              </w:rPr>
              <w:t xml:space="preserve"> t</w:t>
            </w:r>
            <w:r w:rsidR="002E1B0C" w:rsidRPr="002E1B0C">
              <w:rPr>
                <w:sz w:val="20"/>
                <w:szCs w:val="20"/>
              </w:rPr>
              <w:t>he</w:t>
            </w:r>
            <w:proofErr w:type="gramEnd"/>
            <w:r w:rsidR="002E1B0C" w:rsidRPr="002E1B0C">
              <w:rPr>
                <w:sz w:val="20"/>
                <w:szCs w:val="20"/>
              </w:rPr>
              <w:t xml:space="preserve"> T&amp;Cs of the insurance policy state you can cancel within the 14-day cooling off period</w:t>
            </w:r>
            <w:r w:rsidR="002E1B0C">
              <w:rPr>
                <w:sz w:val="20"/>
                <w:szCs w:val="20"/>
              </w:rPr>
              <w:t xml:space="preserve"> and c</w:t>
            </w:r>
            <w:r w:rsidR="002E1B0C" w:rsidRPr="002E1B0C">
              <w:rPr>
                <w:sz w:val="20"/>
                <w:szCs w:val="20"/>
              </w:rPr>
              <w:t xml:space="preserve">ustomers who threatened to leave </w:t>
            </w:r>
            <w:proofErr w:type="spellStart"/>
            <w:r w:rsidR="002E1B0C" w:rsidRPr="002E1B0C">
              <w:rPr>
                <w:sz w:val="20"/>
                <w:szCs w:val="20"/>
              </w:rPr>
              <w:t>CreditExpert</w:t>
            </w:r>
            <w:proofErr w:type="spellEnd"/>
            <w:r w:rsidR="002E1B0C" w:rsidRPr="002E1B0C">
              <w:rPr>
                <w:sz w:val="20"/>
                <w:szCs w:val="20"/>
              </w:rPr>
              <w:t xml:space="preserve"> service were allowed to cancel the insurance</w:t>
            </w:r>
            <w:r w:rsidR="002E1B0C">
              <w:rPr>
                <w:sz w:val="20"/>
                <w:szCs w:val="20"/>
              </w:rPr>
              <w:t xml:space="preserve"> </w:t>
            </w:r>
            <w:r>
              <w:rPr>
                <w:sz w:val="20"/>
                <w:szCs w:val="20"/>
              </w:rPr>
              <w:t xml:space="preserve">- </w:t>
            </w:r>
            <w:r w:rsidRPr="001A07C3">
              <w:rPr>
                <w:sz w:val="20"/>
                <w:szCs w:val="20"/>
              </w:rPr>
              <w:t xml:space="preserve"> </w:t>
            </w:r>
            <w:r>
              <w:rPr>
                <w:sz w:val="20"/>
                <w:szCs w:val="20"/>
              </w:rPr>
              <w:t>but I was not made aware it could be cancelled</w:t>
            </w:r>
            <w:r w:rsidR="00A678C6">
              <w:rPr>
                <w:sz w:val="20"/>
                <w:szCs w:val="20"/>
              </w:rPr>
              <w:t>.</w:t>
            </w:r>
            <w:r>
              <w:rPr>
                <w:sz w:val="20"/>
                <w:szCs w:val="20"/>
              </w:rPr>
              <w:t>”</w:t>
            </w:r>
          </w:p>
        </w:tc>
      </w:tr>
      <w:tr w:rsidR="00223C12" w:rsidRPr="003C57CF" w:rsidTr="00ED4EA8">
        <w:tc>
          <w:tcPr>
            <w:tcW w:w="9016" w:type="dxa"/>
            <w:gridSpan w:val="2"/>
            <w:shd w:val="clear" w:color="auto" w:fill="DEEAF6" w:themeFill="accent1" w:themeFillTint="33"/>
          </w:tcPr>
          <w:p w:rsidR="00223C12" w:rsidRPr="00223C12" w:rsidRDefault="00223C12" w:rsidP="002E1B0C">
            <w:pPr>
              <w:rPr>
                <w:sz w:val="20"/>
                <w:szCs w:val="20"/>
              </w:rPr>
            </w:pPr>
            <w:r w:rsidRPr="00223C12">
              <w:rPr>
                <w:sz w:val="20"/>
                <w:szCs w:val="20"/>
              </w:rPr>
              <w:t xml:space="preserve">“I believe that in not allowing me to cancel I was </w:t>
            </w:r>
            <w:r w:rsidR="002E1B0C">
              <w:rPr>
                <w:sz w:val="20"/>
                <w:szCs w:val="20"/>
              </w:rPr>
              <w:t>unfairly sold</w:t>
            </w:r>
            <w:r w:rsidRPr="00223C12">
              <w:rPr>
                <w:sz w:val="20"/>
                <w:szCs w:val="20"/>
              </w:rPr>
              <w:t>.”</w:t>
            </w:r>
          </w:p>
        </w:tc>
      </w:tr>
      <w:tr w:rsidR="00223C12" w:rsidRPr="003C57CF" w:rsidTr="00C32E42">
        <w:tc>
          <w:tcPr>
            <w:tcW w:w="9016" w:type="dxa"/>
            <w:gridSpan w:val="2"/>
            <w:shd w:val="clear" w:color="auto" w:fill="DEEAF6" w:themeFill="accent1" w:themeFillTint="33"/>
          </w:tcPr>
          <w:p w:rsidR="00223C12" w:rsidRPr="00223C12" w:rsidRDefault="00223C12" w:rsidP="00223C12">
            <w:pPr>
              <w:rPr>
                <w:sz w:val="20"/>
                <w:szCs w:val="20"/>
              </w:rPr>
            </w:pPr>
            <w:r w:rsidRPr="00223C12">
              <w:rPr>
                <w:sz w:val="20"/>
                <w:szCs w:val="20"/>
              </w:rPr>
              <w:t xml:space="preserve">“No effort was made to make sure the ID fraud insurance was suitable for my needs when it was bundled with my </w:t>
            </w:r>
            <w:proofErr w:type="spellStart"/>
            <w:r w:rsidRPr="00223C12">
              <w:rPr>
                <w:sz w:val="20"/>
                <w:szCs w:val="20"/>
              </w:rPr>
              <w:t>CreditExpert</w:t>
            </w:r>
            <w:proofErr w:type="spellEnd"/>
            <w:r w:rsidRPr="00223C12">
              <w:rPr>
                <w:sz w:val="20"/>
                <w:szCs w:val="20"/>
              </w:rPr>
              <w:t xml:space="preserve"> subscription.”</w:t>
            </w:r>
          </w:p>
        </w:tc>
      </w:tr>
      <w:tr w:rsidR="00223C12" w:rsidRPr="003C57CF" w:rsidTr="00C32E42">
        <w:tc>
          <w:tcPr>
            <w:tcW w:w="9016" w:type="dxa"/>
            <w:gridSpan w:val="2"/>
            <w:shd w:val="clear" w:color="auto" w:fill="DEEAF6" w:themeFill="accent1" w:themeFillTint="33"/>
          </w:tcPr>
          <w:p w:rsidR="00223C12" w:rsidRPr="00223C12" w:rsidRDefault="00223C12" w:rsidP="00223C12">
            <w:pPr>
              <w:rPr>
                <w:sz w:val="20"/>
                <w:szCs w:val="20"/>
              </w:rPr>
            </w:pPr>
            <w:r w:rsidRPr="00223C12">
              <w:rPr>
                <w:sz w:val="20"/>
                <w:szCs w:val="20"/>
              </w:rPr>
              <w:t xml:space="preserve">“I want a full refund on my </w:t>
            </w:r>
            <w:proofErr w:type="spellStart"/>
            <w:r w:rsidRPr="00223C12">
              <w:rPr>
                <w:sz w:val="20"/>
                <w:szCs w:val="20"/>
              </w:rPr>
              <w:t>CreditExpert</w:t>
            </w:r>
            <w:proofErr w:type="spellEnd"/>
            <w:r w:rsidRPr="00223C12">
              <w:rPr>
                <w:sz w:val="20"/>
                <w:szCs w:val="20"/>
              </w:rPr>
              <w:t xml:space="preserve"> ID fraud insurance policy and any interest I would have accrued. “</w:t>
            </w:r>
          </w:p>
        </w:tc>
      </w:tr>
    </w:tbl>
    <w:p w:rsidR="003C57CF" w:rsidRPr="003C57CF" w:rsidRDefault="003C57CF" w:rsidP="00B8452B">
      <w:pPr>
        <w:rPr>
          <w:sz w:val="20"/>
          <w:szCs w:val="20"/>
        </w:rPr>
      </w:pPr>
    </w:p>
    <w:tbl>
      <w:tblPr>
        <w:tblStyle w:val="TableGrid"/>
        <w:tblW w:w="9061" w:type="dxa"/>
        <w:tblLook w:val="04A0" w:firstRow="1" w:lastRow="0" w:firstColumn="1" w:lastColumn="0" w:noHBand="0" w:noVBand="1"/>
      </w:tblPr>
      <w:tblGrid>
        <w:gridCol w:w="9061"/>
      </w:tblGrid>
      <w:tr w:rsidR="003C57CF" w:rsidRPr="003C57CF" w:rsidTr="003C57CF">
        <w:tc>
          <w:tcPr>
            <w:tcW w:w="9061" w:type="dxa"/>
            <w:shd w:val="clear" w:color="auto" w:fill="5B9BD5" w:themeFill="accent1"/>
          </w:tcPr>
          <w:p w:rsidR="003C57CF" w:rsidRPr="003C57CF" w:rsidRDefault="003C57CF" w:rsidP="00CA5983">
            <w:pPr>
              <w:rPr>
                <w:sz w:val="20"/>
                <w:szCs w:val="20"/>
              </w:rPr>
            </w:pPr>
            <w:r w:rsidRPr="003C57CF">
              <w:rPr>
                <w:b/>
                <w:sz w:val="20"/>
                <w:szCs w:val="20"/>
              </w:rPr>
              <w:t>If you are unsuccessful</w:t>
            </w:r>
          </w:p>
        </w:tc>
      </w:tr>
      <w:tr w:rsidR="003C57CF" w:rsidRPr="003C57CF" w:rsidTr="003C57CF">
        <w:tc>
          <w:tcPr>
            <w:tcW w:w="9061" w:type="dxa"/>
            <w:shd w:val="clear" w:color="auto" w:fill="DEEAF6" w:themeFill="accent1" w:themeFillTint="33"/>
          </w:tcPr>
          <w:p w:rsidR="003C57CF" w:rsidRPr="003C57CF" w:rsidRDefault="003C57CF" w:rsidP="00223C12">
            <w:pPr>
              <w:rPr>
                <w:sz w:val="20"/>
                <w:szCs w:val="20"/>
              </w:rPr>
            </w:pPr>
            <w:r w:rsidRPr="003C57CF">
              <w:rPr>
                <w:sz w:val="20"/>
                <w:szCs w:val="20"/>
              </w:rPr>
              <w:t xml:space="preserve">Ask for the name of the person you spoke to and make a note of the time and the date. </w:t>
            </w:r>
            <w:r w:rsidR="00223C12">
              <w:rPr>
                <w:sz w:val="20"/>
                <w:szCs w:val="20"/>
              </w:rPr>
              <w:t>Also</w:t>
            </w:r>
            <w:r w:rsidRPr="003C57CF">
              <w:rPr>
                <w:sz w:val="20"/>
                <w:szCs w:val="20"/>
              </w:rPr>
              <w:t>, ensure that Experian send you</w:t>
            </w:r>
            <w:r w:rsidR="00A678C6">
              <w:rPr>
                <w:sz w:val="20"/>
                <w:szCs w:val="20"/>
              </w:rPr>
              <w:t xml:space="preserve"> a</w:t>
            </w:r>
            <w:bookmarkStart w:id="0" w:name="_GoBack"/>
            <w:bookmarkEnd w:id="0"/>
            <w:r w:rsidRPr="003C57CF">
              <w:rPr>
                <w:sz w:val="20"/>
                <w:szCs w:val="20"/>
              </w:rPr>
              <w:t xml:space="preserve"> written confirmation of your formal complaint.</w:t>
            </w:r>
          </w:p>
        </w:tc>
      </w:tr>
      <w:tr w:rsidR="003C57CF" w:rsidRPr="003C57CF" w:rsidTr="003C57CF">
        <w:tc>
          <w:tcPr>
            <w:tcW w:w="9061" w:type="dxa"/>
            <w:shd w:val="clear" w:color="auto" w:fill="5B9BD5" w:themeFill="accent1"/>
          </w:tcPr>
          <w:p w:rsidR="003C57CF" w:rsidRPr="003C57CF" w:rsidRDefault="003C57CF" w:rsidP="003C57CF">
            <w:pPr>
              <w:tabs>
                <w:tab w:val="left" w:pos="5011"/>
              </w:tabs>
              <w:rPr>
                <w:b/>
                <w:sz w:val="20"/>
                <w:szCs w:val="20"/>
              </w:rPr>
            </w:pPr>
            <w:r w:rsidRPr="003C57CF">
              <w:rPr>
                <w:b/>
                <w:sz w:val="20"/>
                <w:szCs w:val="20"/>
              </w:rPr>
              <w:t>Key phrase to use</w:t>
            </w:r>
            <w:r w:rsidRPr="003C57CF">
              <w:rPr>
                <w:b/>
                <w:sz w:val="20"/>
                <w:szCs w:val="20"/>
              </w:rPr>
              <w:tab/>
            </w:r>
          </w:p>
        </w:tc>
      </w:tr>
      <w:tr w:rsidR="003C57CF" w:rsidRPr="003C57CF" w:rsidTr="003C57CF">
        <w:tc>
          <w:tcPr>
            <w:tcW w:w="9061" w:type="dxa"/>
            <w:shd w:val="clear" w:color="auto" w:fill="DEEAF6" w:themeFill="accent1" w:themeFillTint="33"/>
          </w:tcPr>
          <w:p w:rsidR="003C57CF" w:rsidRPr="003C57CF" w:rsidRDefault="003C57CF" w:rsidP="00CA5983">
            <w:pPr>
              <w:rPr>
                <w:b/>
                <w:sz w:val="20"/>
                <w:szCs w:val="20"/>
              </w:rPr>
            </w:pPr>
            <w:r w:rsidRPr="003C57CF">
              <w:rPr>
                <w:sz w:val="20"/>
                <w:szCs w:val="20"/>
              </w:rPr>
              <w:t xml:space="preserve">“I wish to make an official complaint, please send me </w:t>
            </w:r>
            <w:r w:rsidR="00A678C6">
              <w:rPr>
                <w:sz w:val="20"/>
                <w:szCs w:val="20"/>
              </w:rPr>
              <w:t xml:space="preserve">a </w:t>
            </w:r>
            <w:r w:rsidRPr="003C57CF">
              <w:rPr>
                <w:sz w:val="20"/>
                <w:szCs w:val="20"/>
              </w:rPr>
              <w:t>written notification.”</w:t>
            </w:r>
          </w:p>
        </w:tc>
      </w:tr>
    </w:tbl>
    <w:p w:rsidR="003C57CF" w:rsidRPr="003C57CF" w:rsidRDefault="003C57CF" w:rsidP="00B8452B">
      <w:pPr>
        <w:rPr>
          <w:sz w:val="20"/>
          <w:szCs w:val="20"/>
        </w:rPr>
      </w:pPr>
    </w:p>
    <w:tbl>
      <w:tblPr>
        <w:tblStyle w:val="TableGrid"/>
        <w:tblW w:w="9061" w:type="dxa"/>
        <w:tblLook w:val="04A0" w:firstRow="1" w:lastRow="0" w:firstColumn="1" w:lastColumn="0" w:noHBand="0" w:noVBand="1"/>
      </w:tblPr>
      <w:tblGrid>
        <w:gridCol w:w="9061"/>
      </w:tblGrid>
      <w:tr w:rsidR="003C57CF" w:rsidRPr="003C57CF" w:rsidTr="00CA5983">
        <w:trPr>
          <w:trHeight w:val="40"/>
        </w:trPr>
        <w:tc>
          <w:tcPr>
            <w:tcW w:w="9061" w:type="dxa"/>
            <w:shd w:val="clear" w:color="auto" w:fill="5B9BD5" w:themeFill="accent1"/>
          </w:tcPr>
          <w:p w:rsidR="003C57CF" w:rsidRPr="003C57CF" w:rsidRDefault="003C57CF" w:rsidP="00CA5983">
            <w:pPr>
              <w:rPr>
                <w:sz w:val="20"/>
                <w:szCs w:val="20"/>
              </w:rPr>
            </w:pPr>
            <w:r w:rsidRPr="003C57CF">
              <w:rPr>
                <w:b/>
                <w:sz w:val="20"/>
                <w:szCs w:val="20"/>
              </w:rPr>
              <w:t>Notes from the phone call</w:t>
            </w:r>
          </w:p>
        </w:tc>
      </w:tr>
      <w:tr w:rsidR="003C57CF" w:rsidRPr="003C57CF" w:rsidTr="003C57CF">
        <w:trPr>
          <w:trHeight w:val="2166"/>
        </w:trPr>
        <w:tc>
          <w:tcPr>
            <w:tcW w:w="9061" w:type="dxa"/>
            <w:shd w:val="clear" w:color="auto" w:fill="DEEAF6" w:themeFill="accent1" w:themeFillTint="33"/>
          </w:tcPr>
          <w:p w:rsidR="003C57CF" w:rsidRPr="003C57CF" w:rsidRDefault="003C57CF" w:rsidP="00CA5983">
            <w:pPr>
              <w:rPr>
                <w:sz w:val="20"/>
                <w:szCs w:val="20"/>
              </w:rPr>
            </w:pPr>
          </w:p>
        </w:tc>
      </w:tr>
    </w:tbl>
    <w:p w:rsidR="00B8452B" w:rsidRPr="003C57CF" w:rsidRDefault="00B8452B" w:rsidP="00B8452B">
      <w:pPr>
        <w:rPr>
          <w:sz w:val="20"/>
          <w:szCs w:val="20"/>
        </w:rPr>
      </w:pPr>
    </w:p>
    <w:sectPr w:rsidR="00B8452B" w:rsidRPr="003C5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0225D"/>
    <w:multiLevelType w:val="hybridMultilevel"/>
    <w:tmpl w:val="2B3E7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B733BB"/>
    <w:multiLevelType w:val="hybridMultilevel"/>
    <w:tmpl w:val="A7FE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6E"/>
    <w:rsid w:val="001A07C3"/>
    <w:rsid w:val="002023A6"/>
    <w:rsid w:val="00223C12"/>
    <w:rsid w:val="002E1B0C"/>
    <w:rsid w:val="003921CA"/>
    <w:rsid w:val="003C57CF"/>
    <w:rsid w:val="003D25FC"/>
    <w:rsid w:val="00451CCF"/>
    <w:rsid w:val="005C6920"/>
    <w:rsid w:val="005E20B6"/>
    <w:rsid w:val="006864C6"/>
    <w:rsid w:val="008B4752"/>
    <w:rsid w:val="008D5679"/>
    <w:rsid w:val="0092706E"/>
    <w:rsid w:val="00A14774"/>
    <w:rsid w:val="00A678C6"/>
    <w:rsid w:val="00A87936"/>
    <w:rsid w:val="00B06713"/>
    <w:rsid w:val="00B8452B"/>
    <w:rsid w:val="00C14AEB"/>
    <w:rsid w:val="00CF5C1F"/>
    <w:rsid w:val="00E155F9"/>
    <w:rsid w:val="00F55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00323-1DA3-4D58-BF84-3BAA368E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452B"/>
    <w:pPr>
      <w:ind w:left="720"/>
      <w:contextualSpacing/>
    </w:pPr>
  </w:style>
  <w:style w:type="paragraph" w:styleId="NoSpacing">
    <w:name w:val="No Spacing"/>
    <w:uiPriority w:val="1"/>
    <w:qFormat/>
    <w:rsid w:val="008B4752"/>
    <w:pPr>
      <w:spacing w:after="0" w:line="240" w:lineRule="auto"/>
    </w:pPr>
  </w:style>
  <w:style w:type="paragraph" w:styleId="BalloonText">
    <w:name w:val="Balloon Text"/>
    <w:basedOn w:val="Normal"/>
    <w:link w:val="BalloonTextChar"/>
    <w:uiPriority w:val="99"/>
    <w:semiHidden/>
    <w:unhideWhenUsed/>
    <w:rsid w:val="00A14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Jackson</dc:creator>
  <cp:keywords/>
  <dc:description/>
  <cp:lastModifiedBy>Johanna Gornitzki</cp:lastModifiedBy>
  <cp:revision>3</cp:revision>
  <cp:lastPrinted>2014-08-11T14:31:00Z</cp:lastPrinted>
  <dcterms:created xsi:type="dcterms:W3CDTF">2014-08-14T16:00:00Z</dcterms:created>
  <dcterms:modified xsi:type="dcterms:W3CDTF">2014-08-14T16:02:00Z</dcterms:modified>
</cp:coreProperties>
</file>